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17" w:rsidRDefault="00B95017">
      <w:pPr>
        <w:ind w:left="567" w:hanging="567"/>
        <w:jc w:val="right"/>
        <w:rPr>
          <w:i/>
          <w:sz w:val="20"/>
          <w:szCs w:val="20"/>
        </w:rPr>
      </w:pPr>
    </w:p>
    <w:p w:rsidR="00B95017" w:rsidRDefault="00B95017">
      <w:pPr>
        <w:tabs>
          <w:tab w:val="left" w:pos="4065"/>
        </w:tabs>
        <w:ind w:left="-787" w:firstLine="787"/>
        <w:jc w:val="right"/>
        <w:rPr>
          <w:i/>
          <w:color w:val="00B0F0"/>
          <w:sz w:val="20"/>
          <w:szCs w:val="20"/>
        </w:rPr>
      </w:pPr>
    </w:p>
    <w:p w:rsidR="00B95017" w:rsidRDefault="000553E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Додаток </w:t>
      </w:r>
      <w:proofErr w:type="gramStart"/>
      <w:r>
        <w:rPr>
          <w:i/>
          <w:color w:val="00B0F0"/>
          <w:sz w:val="20"/>
          <w:szCs w:val="20"/>
        </w:rPr>
        <w:t xml:space="preserve">5 </w:t>
      </w:r>
      <w:r>
        <w:rPr>
          <w:i/>
          <w:color w:val="808080"/>
          <w:sz w:val="20"/>
          <w:szCs w:val="20"/>
        </w:rPr>
        <w:t xml:space="preserve"> до</w:t>
      </w:r>
      <w:proofErr w:type="gramEnd"/>
      <w:r>
        <w:rPr>
          <w:i/>
          <w:color w:val="808080"/>
          <w:sz w:val="20"/>
          <w:szCs w:val="20"/>
        </w:rPr>
        <w:t xml:space="preserve"> Публічної пропозиції АБ «УКРГАЗБАНК»</w:t>
      </w:r>
    </w:p>
    <w:p w:rsidR="00B95017" w:rsidRDefault="000553E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</w:t>
      </w:r>
    </w:p>
    <w:p w:rsidR="00B95017" w:rsidRPr="00256E0E" w:rsidRDefault="00B95017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</w:p>
    <w:p w:rsidR="00B95017" w:rsidRDefault="00B95017">
      <w:pPr>
        <w:tabs>
          <w:tab w:val="left" w:pos="6840"/>
        </w:tabs>
        <w:rPr>
          <w:sz w:val="20"/>
          <w:szCs w:val="20"/>
        </w:rPr>
      </w:pPr>
    </w:p>
    <w:p w:rsidR="00B95017" w:rsidRDefault="00256E0E" w:rsidP="00256E0E">
      <w:pPr>
        <w:tabs>
          <w:tab w:val="left" w:pos="6840"/>
        </w:tabs>
        <w:jc w:val="center"/>
        <w:rPr>
          <w:sz w:val="20"/>
          <w:szCs w:val="20"/>
        </w:rPr>
      </w:pPr>
      <w:bookmarkStart w:id="0" w:name="_GoBack"/>
      <w:r w:rsidRPr="00D761D0">
        <w:rPr>
          <w:noProof/>
          <w:lang w:val="uk-UA" w:eastAsia="uk-UA"/>
        </w:rPr>
        <w:drawing>
          <wp:inline distT="0" distB="0" distL="0" distR="0" wp14:anchorId="5950DF23" wp14:editId="0E8D38B5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95017" w:rsidRDefault="00B95017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</w:p>
    <w:p w:rsidR="00B95017" w:rsidRDefault="000553E8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[Заява-</w:t>
      </w:r>
      <w:proofErr w:type="gramStart"/>
      <w:r>
        <w:rPr>
          <w:i/>
          <w:color w:val="00B050"/>
          <w:sz w:val="20"/>
          <w:szCs w:val="20"/>
        </w:rPr>
        <w:t>Договір  до</w:t>
      </w:r>
      <w:proofErr w:type="gramEnd"/>
      <w:r>
        <w:rPr>
          <w:i/>
          <w:color w:val="00B050"/>
          <w:sz w:val="20"/>
          <w:szCs w:val="20"/>
        </w:rPr>
        <w:t xml:space="preserve"> Вкладу «Стандарт» із:</w:t>
      </w:r>
    </w:p>
    <w:p w:rsidR="00B95017" w:rsidRDefault="000553E8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- капіталізацією процентів</w:t>
      </w:r>
    </w:p>
    <w:p w:rsidR="00B95017" w:rsidRDefault="000553E8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- пролонгацією</w:t>
      </w:r>
    </w:p>
    <w:p w:rsidR="00B95017" w:rsidRDefault="000553E8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- можливістю дострокового повернення (повна/часткова сума)]</w:t>
      </w:r>
    </w:p>
    <w:p w:rsidR="00B95017" w:rsidRDefault="00B95017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</w:p>
    <w:p w:rsidR="00B95017" w:rsidRDefault="000553E8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Примітки та пояснення зеленого кольору видаляються.</w:t>
      </w:r>
    </w:p>
    <w:p w:rsidR="00B95017" w:rsidRDefault="000553E8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 оформленні Заяви-</w:t>
      </w:r>
      <w:proofErr w:type="gramStart"/>
      <w:r>
        <w:rPr>
          <w:i/>
          <w:color w:val="00B050"/>
          <w:sz w:val="20"/>
          <w:szCs w:val="20"/>
        </w:rPr>
        <w:t>Договору  обираються</w:t>
      </w:r>
      <w:proofErr w:type="gramEnd"/>
      <w:r>
        <w:rPr>
          <w:i/>
          <w:color w:val="00B050"/>
          <w:sz w:val="20"/>
          <w:szCs w:val="20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B95017" w:rsidRDefault="00B95017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</w:p>
    <w:p w:rsidR="00B95017" w:rsidRDefault="00B95017">
      <w:pPr>
        <w:tabs>
          <w:tab w:val="left" w:pos="6840"/>
        </w:tabs>
        <w:rPr>
          <w:sz w:val="20"/>
          <w:szCs w:val="20"/>
        </w:rPr>
      </w:pPr>
    </w:p>
    <w:p w:rsidR="00B95017" w:rsidRDefault="00B95017">
      <w:pPr>
        <w:tabs>
          <w:tab w:val="left" w:pos="6840"/>
        </w:tabs>
        <w:rPr>
          <w:sz w:val="20"/>
          <w:szCs w:val="20"/>
        </w:rPr>
      </w:pPr>
    </w:p>
    <w:p w:rsidR="00B95017" w:rsidRDefault="000553E8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ДОГОВІР БАНКІВСЬКОГО ВКЛАДУ №________________________ </w:t>
      </w:r>
    </w:p>
    <w:p w:rsidR="00B95017" w:rsidRDefault="000553E8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(Заява-Договір банківського вкладу «Стандарт»)</w:t>
      </w:r>
    </w:p>
    <w:p w:rsidR="00B95017" w:rsidRDefault="00B95017">
      <w:pPr>
        <w:tabs>
          <w:tab w:val="left" w:pos="6840"/>
        </w:tabs>
        <w:rPr>
          <w:sz w:val="20"/>
          <w:szCs w:val="20"/>
        </w:rPr>
      </w:pPr>
    </w:p>
    <w:p w:rsidR="00B95017" w:rsidRDefault="000553E8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м. __________________</w:t>
      </w:r>
      <w:r>
        <w:rPr>
          <w:sz w:val="20"/>
          <w:szCs w:val="20"/>
        </w:rPr>
        <w:tab/>
        <w:t>Дата заповнення: 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95017" w:rsidRDefault="00B95017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left:0;text-align:left;margin-left:499pt;margin-top:0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" filled="f" stroked="f">
                <v:textbox inset="0,0,0,0">
                  <w:txbxContent>
                    <w:p w:rsidR="00B95017" w:rsidRDefault="00B95017"/>
                  </w:txbxContent>
                </v:textbox>
              </v:rect>
            </w:pict>
          </mc:Fallback>
        </mc:AlternateContent>
      </w:r>
    </w:p>
    <w:p w:rsidR="00B95017" w:rsidRDefault="00B95017">
      <w:pPr>
        <w:tabs>
          <w:tab w:val="left" w:pos="6840"/>
        </w:tabs>
        <w:rPr>
          <w:sz w:val="20"/>
          <w:szCs w:val="20"/>
        </w:rPr>
      </w:pPr>
    </w:p>
    <w:tbl>
      <w:tblPr>
        <w:tblStyle w:val="Style4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B95017">
        <w:tc>
          <w:tcPr>
            <w:tcW w:w="10915" w:type="dxa"/>
            <w:tcBorders>
              <w:bottom w:val="single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 або КНЕДП)</w:t>
            </w:r>
          </w:p>
        </w:tc>
      </w:tr>
    </w:tbl>
    <w:p w:rsidR="00B95017" w:rsidRDefault="00B95017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41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B95017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B95017" w:rsidRDefault="000553E8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(далі – Вкладник)</w:t>
            </w:r>
          </w:p>
        </w:tc>
      </w:tr>
      <w:tr w:rsidR="00B95017">
        <w:trPr>
          <w:trHeight w:val="230"/>
        </w:trPr>
        <w:tc>
          <w:tcPr>
            <w:tcW w:w="2834" w:type="dxa"/>
            <w:vMerge w:val="restart"/>
          </w:tcPr>
          <w:p w:rsidR="00B95017" w:rsidRDefault="000553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Повне найменування</w:t>
            </w:r>
          </w:p>
        </w:tc>
        <w:tc>
          <w:tcPr>
            <w:tcW w:w="8081" w:type="dxa"/>
            <w:gridSpan w:val="5"/>
          </w:tcPr>
          <w:p w:rsidR="00B95017" w:rsidRDefault="00B95017">
            <w:pPr>
              <w:ind w:left="-58"/>
              <w:rPr>
                <w:i/>
                <w:sz w:val="20"/>
                <w:szCs w:val="20"/>
              </w:rPr>
            </w:pPr>
          </w:p>
          <w:p w:rsidR="00B95017" w:rsidRDefault="00B95017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B95017">
        <w:trPr>
          <w:trHeight w:val="144"/>
        </w:trPr>
        <w:tc>
          <w:tcPr>
            <w:tcW w:w="2834" w:type="dxa"/>
            <w:vMerge/>
          </w:tcPr>
          <w:p w:rsidR="00B95017" w:rsidRDefault="00B95017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B95017" w:rsidRDefault="000553E8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B95017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t>Унікальний номер запису в реєстрі (УНЗР) (з</w:t>
            </w:r>
            <w:r>
              <w:rPr>
                <w:i/>
                <w:color w:val="000000"/>
                <w:sz w:val="16"/>
                <w:szCs w:val="16"/>
              </w:rPr>
              <w:t xml:space="preserve">а наявності - для </w:t>
            </w:r>
            <w:r>
              <w:t xml:space="preserve"> </w:t>
            </w:r>
            <w:r>
              <w:rPr>
                <w:i/>
                <w:color w:val="000000"/>
                <w:sz w:val="16"/>
                <w:szCs w:val="16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rPr>
          <w:trHeight w:val="498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якщо Клієнт не є платником ПДВ, зазначається «Не є платником ПДВ»</w:t>
            </w:r>
          </w:p>
        </w:tc>
      </w:tr>
      <w:tr w:rsidR="00B95017">
        <w:trPr>
          <w:trHeight w:val="259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rPr>
          <w:trHeight w:val="30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B95017" w:rsidRDefault="00B95017">
      <w:pPr>
        <w:widowControl w:val="0"/>
        <w:spacing w:line="276" w:lineRule="auto"/>
        <w:rPr>
          <w:sz w:val="20"/>
          <w:szCs w:val="20"/>
        </w:rPr>
      </w:pPr>
    </w:p>
    <w:tbl>
      <w:tblPr>
        <w:tblStyle w:val="Style42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05"/>
      </w:tblGrid>
      <w:tr w:rsidR="00B95017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B95017" w:rsidRDefault="000553E8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Реквізити Банку</w:t>
            </w:r>
          </w:p>
        </w:tc>
      </w:tr>
      <w:tr w:rsidR="00B95017">
        <w:trPr>
          <w:trHeight w:val="273"/>
        </w:trPr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03087, м. Київ, вул. Єреванська,1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 «УКРГАЗБАНК»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B95017">
        <w:tc>
          <w:tcPr>
            <w:tcW w:w="2410" w:type="dxa"/>
            <w:shd w:val="clear" w:color="auto" w:fill="FFFFFF"/>
          </w:tcPr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B95017" w:rsidRDefault="00B9501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95017">
        <w:tc>
          <w:tcPr>
            <w:tcW w:w="10915" w:type="dxa"/>
            <w:gridSpan w:val="2"/>
            <w:shd w:val="clear" w:color="auto" w:fill="BDD6EE"/>
          </w:tcPr>
          <w:p w:rsidR="00B95017" w:rsidRDefault="000553E8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про розміщення Вкладу </w:t>
            </w:r>
          </w:p>
        </w:tc>
      </w:tr>
    </w:tbl>
    <w:p w:rsidR="00B95017" w:rsidRDefault="00B95017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43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B95017">
        <w:trPr>
          <w:trHeight w:val="695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B95017" w:rsidRDefault="000553E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розмістити Вклад на наступних умовах:</w:t>
            </w:r>
          </w:p>
          <w:p w:rsidR="00B95017" w:rsidRDefault="000553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Вид банківського Вкладу: «Стандарт». </w:t>
            </w:r>
          </w:p>
          <w:p w:rsidR="00B95017" w:rsidRDefault="000553E8">
            <w:pPr>
              <w:ind w:firstLine="5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 Сума </w:t>
            </w:r>
            <w:proofErr w:type="gramStart"/>
            <w:r>
              <w:rPr>
                <w:sz w:val="20"/>
                <w:szCs w:val="20"/>
              </w:rPr>
              <w:t>Вкладу  _</w:t>
            </w:r>
            <w:proofErr w:type="gramEnd"/>
            <w:r>
              <w:rPr>
                <w:sz w:val="20"/>
                <w:szCs w:val="20"/>
              </w:rPr>
              <w:t xml:space="preserve">_______(_______) ________ </w:t>
            </w:r>
            <w:r>
              <w:rPr>
                <w:i/>
                <w:color w:val="00B050"/>
                <w:sz w:val="20"/>
                <w:szCs w:val="20"/>
              </w:rPr>
              <w:t xml:space="preserve">(сума цифрами та прописом  (мінімально: 1 000 гривень; 200 доларів США; 200 євро). /При розміщенні Вкладу в іноземній валюті без наявності у Вкладника відкритого в Банку поточного рахунку у валюті Вкладу, мінімальна сума становить: 10 000,00 доларів США, 25 000,00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євро./</w:t>
            </w:r>
            <w:proofErr w:type="gramEnd"/>
          </w:p>
          <w:p w:rsidR="00B95017" w:rsidRDefault="000553E8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3.3. Валюта </w:t>
            </w:r>
            <w:proofErr w:type="gramStart"/>
            <w:r>
              <w:rPr>
                <w:color w:val="000000"/>
                <w:sz w:val="20"/>
                <w:szCs w:val="20"/>
              </w:rPr>
              <w:t>Вкладу 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_________________ </w:t>
            </w:r>
            <w:r>
              <w:rPr>
                <w:i/>
                <w:color w:val="00B050"/>
                <w:sz w:val="20"/>
                <w:szCs w:val="20"/>
              </w:rPr>
              <w:t>(гривня, долари США, євро);</w:t>
            </w:r>
          </w:p>
          <w:p w:rsidR="00B95017" w:rsidRDefault="000553E8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3.4. Строк зберігання грошових коштів з 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_.____ по __.__.____.</w:t>
            </w:r>
            <w:r>
              <w:rPr>
                <w:i/>
                <w:color w:val="7F7F7F"/>
                <w:sz w:val="20"/>
                <w:szCs w:val="20"/>
              </w:rPr>
              <w:t xml:space="preserve">  </w:t>
            </w:r>
            <w:r>
              <w:rPr>
                <w:i/>
                <w:color w:val="00B050"/>
                <w:sz w:val="20"/>
                <w:szCs w:val="20"/>
              </w:rPr>
              <w:t xml:space="preserve">(допустимий діапазон строків - від 3 по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732  календарних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днів).</w:t>
            </w:r>
          </w:p>
          <w:p w:rsidR="00B95017" w:rsidRDefault="000553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3.5. Процентна </w:t>
            </w:r>
            <w:proofErr w:type="gramStart"/>
            <w:r>
              <w:rPr>
                <w:color w:val="000000"/>
                <w:sz w:val="20"/>
                <w:szCs w:val="20"/>
              </w:rPr>
              <w:t>ставка:_</w:t>
            </w:r>
            <w:proofErr w:type="gramEnd"/>
            <w:r>
              <w:rPr>
                <w:color w:val="000000"/>
                <w:sz w:val="20"/>
                <w:szCs w:val="20"/>
              </w:rPr>
              <w:t>_________ % річних.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</w:p>
          <w:p w:rsidR="00B95017" w:rsidRDefault="000553E8">
            <w:pPr>
              <w:tabs>
                <w:tab w:val="left" w:pos="7740"/>
              </w:tabs>
              <w:ind w:right="-108"/>
              <w:rPr>
                <w:i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3.6. </w:t>
            </w:r>
            <w:r>
              <w:rPr>
                <w:color w:val="000000"/>
                <w:sz w:val="20"/>
                <w:szCs w:val="20"/>
              </w:rPr>
              <w:t xml:space="preserve">Періодичність виплати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процентів: 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  <w:r>
              <w:rPr>
                <w:sz w:val="20"/>
                <w:szCs w:val="20"/>
              </w:rPr>
              <w:t xml:space="preserve">     🗆    щомісяця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🗆    в кінці строку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🗆    капіталізація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20"/>
                <w:szCs w:val="20"/>
              </w:rPr>
              <w:t>(обрати  варіант)</w:t>
            </w:r>
          </w:p>
          <w:p w:rsidR="00B95017" w:rsidRDefault="000553E8">
            <w:pPr>
              <w:tabs>
                <w:tab w:val="left" w:pos="7740"/>
              </w:tabs>
              <w:ind w:right="-10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3.7. Реквізити рахунку для: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95017" w:rsidRDefault="000553E8">
            <w:pPr>
              <w:jc w:val="both"/>
              <w:rPr>
                <w:i/>
                <w:color w:val="00B050"/>
                <w:sz w:val="19"/>
                <w:szCs w:val="19"/>
              </w:rPr>
            </w:pPr>
            <w:r>
              <w:rPr>
                <w:i/>
                <w:color w:val="00B050"/>
                <w:sz w:val="19"/>
                <w:szCs w:val="19"/>
              </w:rPr>
              <w:t xml:space="preserve">&lt;обрати один з варіантів розміщення: </w:t>
            </w:r>
            <w:r>
              <w:rPr>
                <w:i/>
                <w:color w:val="00B050"/>
                <w:sz w:val="19"/>
                <w:szCs w:val="19"/>
                <w:lang w:val="uk-UA"/>
              </w:rPr>
              <w:t>здійснення</w:t>
            </w:r>
            <w:r>
              <w:rPr>
                <w:i/>
                <w:color w:val="00B050"/>
                <w:sz w:val="19"/>
                <w:szCs w:val="19"/>
              </w:rPr>
              <w:t xml:space="preserve"> Банком </w:t>
            </w:r>
            <w:r>
              <w:rPr>
                <w:i/>
                <w:color w:val="00B050"/>
                <w:sz w:val="19"/>
                <w:szCs w:val="19"/>
                <w:lang w:val="uk-UA"/>
              </w:rPr>
              <w:t xml:space="preserve">Дебетового переказу </w:t>
            </w:r>
            <w:r>
              <w:rPr>
                <w:i/>
                <w:color w:val="00B050"/>
                <w:sz w:val="19"/>
                <w:szCs w:val="19"/>
              </w:rPr>
              <w:t xml:space="preserve">або самостійне перерахування Клієнтом з іншого </w:t>
            </w:r>
            <w:proofErr w:type="gramStart"/>
            <w:r>
              <w:rPr>
                <w:i/>
                <w:color w:val="00B050"/>
                <w:sz w:val="19"/>
                <w:szCs w:val="19"/>
              </w:rPr>
              <w:t>Банку &gt;</w:t>
            </w:r>
            <w:proofErr w:type="gramEnd"/>
          </w:p>
          <w:p w:rsidR="00B95017" w:rsidRDefault="000553E8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Розміщення коштів на Депозитному рахунку шляхом </w:t>
            </w:r>
            <w:r>
              <w:rPr>
                <w:color w:val="000000"/>
                <w:sz w:val="20"/>
                <w:szCs w:val="20"/>
                <w:lang w:val="uk-UA"/>
              </w:rPr>
              <w:t>здійснення</w:t>
            </w:r>
            <w:r>
              <w:rPr>
                <w:color w:val="000000"/>
                <w:sz w:val="20"/>
                <w:szCs w:val="20"/>
              </w:rPr>
              <w:t xml:space="preserve"> Банком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Дебетового переказу</w:t>
            </w:r>
            <w:r>
              <w:rPr>
                <w:color w:val="000000"/>
                <w:sz w:val="20"/>
                <w:szCs w:val="20"/>
              </w:rPr>
              <w:t xml:space="preserve"> з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поточного рахунку </w:t>
            </w:r>
            <w:r>
              <w:rPr>
                <w:color w:val="000000"/>
                <w:sz w:val="20"/>
                <w:szCs w:val="20"/>
              </w:rPr>
              <w:t>№ UA ___________________________;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або </w:t>
            </w:r>
          </w:p>
          <w:p w:rsidR="00B95017" w:rsidRDefault="000553E8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Розміщення коштів на Депозитному рахунку шляхом перерахування з</w:t>
            </w:r>
            <w:r>
              <w:rPr>
                <w:sz w:val="20"/>
                <w:szCs w:val="20"/>
                <w:lang w:val="uk-UA"/>
              </w:rPr>
              <w:t xml:space="preserve"> поточного</w:t>
            </w:r>
            <w:r>
              <w:rPr>
                <w:sz w:val="20"/>
                <w:szCs w:val="20"/>
              </w:rPr>
              <w:t xml:space="preserve"> рахунку в іншому Банку: № UA ___________________________;</w:t>
            </w:r>
          </w:p>
          <w:p w:rsidR="00B95017" w:rsidRDefault="00B9501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B95017" w:rsidRDefault="000553E8">
            <w:pPr>
              <w:tabs>
                <w:tab w:val="left" w:pos="284"/>
              </w:tabs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обрати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один з варіантів виплати процентів та суми Вкладу&gt;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Варіант А обирається якщо вклад в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національній валюті</w:t>
            </w:r>
            <w:r>
              <w:rPr>
                <w:i/>
                <w:color w:val="00B050"/>
                <w:sz w:val="20"/>
                <w:szCs w:val="20"/>
              </w:rPr>
              <w:t xml:space="preserve">, або якщо вклад в іноземній валюті та повернення коштів буде здійснюватися на рахунок відкритий в АБ «УКРГАЗБАНК» </w:t>
            </w:r>
          </w:p>
          <w:p w:rsidR="00B95017" w:rsidRDefault="000553E8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Виплати процентів в тому числі з моменту пролонгації: № UA ______________________;</w:t>
            </w:r>
          </w:p>
          <w:p w:rsidR="00B95017" w:rsidRDefault="000553E8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Виплати суми Вкладу в тому числі з моменту пролонгації: № UA ___________________;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Варіант Б 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обирається якщо вклад  в 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національній валюті</w:t>
            </w:r>
            <w:r>
              <w:rPr>
                <w:i/>
                <w:color w:val="00B050"/>
                <w:sz w:val="20"/>
                <w:szCs w:val="20"/>
              </w:rPr>
              <w:t xml:space="preserve"> та повернення коштів буде здійснюватись на рахунок відкритий в іншому банку &gt;</w:t>
            </w:r>
          </w:p>
          <w:p w:rsidR="00B95017" w:rsidRDefault="000553E8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color w:val="000000"/>
                <w:sz w:val="20"/>
                <w:szCs w:val="20"/>
              </w:rPr>
              <w:t>Виплати процентів в тому числі з моменту пролонгації: № UA_______________________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 </w:t>
            </w:r>
            <w:r>
              <w:rPr>
                <w:color w:val="000000"/>
                <w:sz w:val="20"/>
                <w:szCs w:val="20"/>
                <w:lang w:val="uk-UA"/>
              </w:rPr>
              <w:t>відкритий</w:t>
            </w:r>
            <w:proofErr w:type="gramEnd"/>
            <w:r>
              <w:rPr>
                <w:color w:val="000000"/>
                <w:sz w:val="20"/>
                <w:szCs w:val="20"/>
                <w:lang w:val="uk-UA"/>
              </w:rPr>
              <w:t xml:space="preserve"> в ___________ 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B95017" w:rsidRDefault="000553E8">
            <w:pPr>
              <w:tabs>
                <w:tab w:val="left" w:pos="284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      Виплати суми Вкладу в тому числі з моменту пролонгації: № UA_____________________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  <w:lang w:val="uk-UA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  <w:lang w:val="uk-UA"/>
              </w:rPr>
              <w:t xml:space="preserve"> відкритий в ___________ 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  <w:lang w:val="uk-UA"/>
              </w:rPr>
            </w:pPr>
            <w:r>
              <w:rPr>
                <w:i/>
                <w:color w:val="00B050"/>
                <w:sz w:val="20"/>
                <w:szCs w:val="20"/>
                <w:lang w:val="uk-UA"/>
              </w:rPr>
              <w:t>Варіант В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обирається якщо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вклад  в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 іноземній валюті та повернення коштів буде здійснюватися на рахунок відкритий в іншому Банку </w:t>
            </w:r>
          </w:p>
          <w:p w:rsidR="00B95017" w:rsidRDefault="000553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Виплати процентів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суми Вкладу в тому числі з моменту пролонгації:</w:t>
            </w:r>
          </w:p>
          <w:tbl>
            <w:tblPr>
              <w:tblStyle w:val="Style44"/>
              <w:tblW w:w="10631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7229"/>
            </w:tblGrid>
            <w:tr w:rsidR="00B95017" w:rsidRPr="00DF57AD">
              <w:trPr>
                <w:trHeight w:val="177"/>
              </w:trPr>
              <w:tc>
                <w:tcPr>
                  <w:tcW w:w="3402" w:type="dxa"/>
                  <w:vMerge w:val="restart"/>
                  <w:vAlign w:val="center"/>
                </w:tcPr>
                <w:p w:rsidR="00B95017" w:rsidRDefault="000553E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Correspondent Bank/</w:t>
                  </w:r>
                  <w:r>
                    <w:rPr>
                      <w:sz w:val="20"/>
                      <w:szCs w:val="20"/>
                    </w:rPr>
                    <w:t>Банк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кореспондент</w:t>
                  </w:r>
                  <w:r>
                    <w:rPr>
                      <w:sz w:val="20"/>
                      <w:szCs w:val="20"/>
                      <w:lang w:val="en-US"/>
                    </w:rPr>
                    <w:t>:</w:t>
                  </w:r>
                </w:p>
                <w:p w:rsidR="00B95017" w:rsidRDefault="000553E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SWIFT code:</w:t>
                  </w:r>
                </w:p>
                <w:p w:rsidR="00B95017" w:rsidRDefault="000553E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Beneficiary Bank/</w:t>
                  </w:r>
                  <w:r>
                    <w:rPr>
                      <w:sz w:val="20"/>
                      <w:szCs w:val="20"/>
                    </w:rPr>
                    <w:t>Банк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одержувача</w:t>
                  </w:r>
                  <w:r>
                    <w:rPr>
                      <w:sz w:val="20"/>
                      <w:szCs w:val="20"/>
                      <w:lang w:val="en-US"/>
                    </w:rPr>
                    <w:t>:</w:t>
                  </w:r>
                </w:p>
                <w:p w:rsidR="00B95017" w:rsidRDefault="000553E8">
                  <w:pPr>
                    <w:ind w:right="131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SWIFT code: </w:t>
                  </w:r>
                </w:p>
                <w:p w:rsidR="00B95017" w:rsidRDefault="000553E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Асс</w:t>
                  </w:r>
                  <w:r>
                    <w:rPr>
                      <w:sz w:val="20"/>
                      <w:szCs w:val="20"/>
                      <w:lang w:val="en-US"/>
                    </w:rPr>
                    <w:t>.№</w:t>
                  </w:r>
                  <w:proofErr w:type="gramEnd"/>
                  <w:r>
                    <w:rPr>
                      <w:sz w:val="20"/>
                      <w:szCs w:val="20"/>
                      <w:lang w:val="en-US"/>
                    </w:rPr>
                    <w:t xml:space="preserve">: </w:t>
                  </w:r>
                </w:p>
                <w:p w:rsidR="00B95017" w:rsidRDefault="000553E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Beneficiary:   </w:t>
                  </w:r>
                </w:p>
                <w:p w:rsidR="00B95017" w:rsidRDefault="000553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Adress:</w:t>
                  </w: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95017" w:rsidRPr="00DF57AD">
              <w:trPr>
                <w:trHeight w:val="122"/>
              </w:trPr>
              <w:tc>
                <w:tcPr>
                  <w:tcW w:w="3402" w:type="dxa"/>
                  <w:vMerge/>
                  <w:vAlign w:val="center"/>
                </w:tcPr>
                <w:p w:rsidR="00B95017" w:rsidRDefault="00B9501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B95017" w:rsidRDefault="00B9501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95017" w:rsidRPr="00361107" w:rsidRDefault="000553E8">
            <w:pPr>
              <w:tabs>
                <w:tab w:val="left" w:pos="7740"/>
              </w:tabs>
              <w:ind w:right="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Вкладник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погоджується</w:t>
            </w:r>
            <w:r w:rsidRPr="003611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що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всі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комісії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банків</w:t>
            </w:r>
            <w:r w:rsidRPr="003611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кореспондентів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перерахуванні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Банком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суми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Вкладу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нарахованих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процентів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поточний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рахунок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Вкладника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іноземній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валюті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іншій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банківській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установі</w:t>
            </w:r>
            <w:r w:rsidRPr="003611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реквізити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якого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зазначені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цьому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пункті</w:t>
            </w:r>
            <w:r w:rsidRPr="003611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утримуються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банками</w:t>
            </w:r>
            <w:r w:rsidRPr="00361107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кореспондентами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із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суми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Вкладу</w:t>
            </w:r>
            <w:r w:rsidRPr="00361107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та</w:t>
            </w:r>
            <w:r w:rsidRPr="00361107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суми</w:t>
            </w:r>
            <w:proofErr w:type="gramEnd"/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нарахованих</w:t>
            </w:r>
            <w:r w:rsidRPr="003611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процентів</w:t>
            </w:r>
            <w:r w:rsidRPr="00361107">
              <w:rPr>
                <w:sz w:val="20"/>
                <w:szCs w:val="20"/>
              </w:rPr>
              <w:t>.</w:t>
            </w:r>
          </w:p>
          <w:p w:rsidR="00B95017" w:rsidRDefault="000553E8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3.8. Можливість </w:t>
            </w:r>
            <w:proofErr w:type="gramStart"/>
            <w:r>
              <w:rPr>
                <w:sz w:val="20"/>
                <w:szCs w:val="20"/>
              </w:rPr>
              <w:t>поповнення:  не</w:t>
            </w:r>
            <w:proofErr w:type="gramEnd"/>
            <w:r>
              <w:rPr>
                <w:sz w:val="20"/>
                <w:szCs w:val="20"/>
              </w:rPr>
              <w:t xml:space="preserve"> передбачено. </w:t>
            </w:r>
          </w:p>
          <w:p w:rsidR="00B95017" w:rsidRDefault="000553E8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 Пролонгація: дозволяється. Вкладник має право на збільшення /зменшення суми Вкладу в день пролонгації. Часткове повернення Вкладу здійснюється на підставі відповідної Заяви, за формою встановленою Банком, при цьому залишок на Депозитному рахунку не повинен бути менше, ніж мінімальна сума вкладу.</w:t>
            </w:r>
          </w:p>
          <w:p w:rsidR="00B95017" w:rsidRDefault="000553E8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3.10. Можливість дострокового повернення Вкладу/частини Вкладу: не передбачено. </w:t>
            </w:r>
          </w:p>
          <w:p w:rsidR="00B95017" w:rsidRDefault="000553E8">
            <w:pPr>
              <w:ind w:right="143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 xml:space="preserve">якщо Клієнту погоджено укладання договору з правом здійснення дострокового повернення Вкладу в повній сумі/частини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Вкладу &gt;</w:t>
            </w:r>
            <w:proofErr w:type="gramEnd"/>
          </w:p>
          <w:p w:rsidR="00B95017" w:rsidRDefault="000553E8">
            <w:pPr>
              <w:numPr>
                <w:ilvl w:val="1"/>
                <w:numId w:val="1"/>
              </w:numPr>
              <w:ind w:right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Можливість дострокового повернення частини Вкладу, або повернення Вкладу в повній сумі в тому числі з моменту пролонгації Договору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з</w:t>
            </w:r>
            <w:r>
              <w:rPr>
                <w:sz w:val="20"/>
                <w:szCs w:val="20"/>
              </w:rPr>
              <w:t xml:space="preserve">дійснюється на третій </w:t>
            </w:r>
            <w:r>
              <w:rPr>
                <w:sz w:val="20"/>
                <w:szCs w:val="20"/>
                <w:lang w:val="uk-UA"/>
              </w:rPr>
              <w:t>робочий день (Операційний день)</w:t>
            </w:r>
            <w:r>
              <w:rPr>
                <w:sz w:val="20"/>
                <w:szCs w:val="20"/>
              </w:rPr>
              <w:t xml:space="preserve"> з дати прийняття Банком відповідної заяви, при цьому проценти за весь строк зберігання грошових коштів </w:t>
            </w:r>
            <w:r>
              <w:rPr>
                <w:sz w:val="20"/>
                <w:szCs w:val="20"/>
                <w:lang w:val="uk-UA"/>
              </w:rPr>
              <w:t>/пролонгований строк зберігання</w:t>
            </w:r>
            <w:r>
              <w:rPr>
                <w:sz w:val="20"/>
                <w:szCs w:val="20"/>
              </w:rPr>
              <w:t xml:space="preserve"> грошових коштів перераховуються за зниженою </w:t>
            </w:r>
            <w:proofErr w:type="gramStart"/>
            <w:r>
              <w:rPr>
                <w:sz w:val="20"/>
                <w:szCs w:val="20"/>
              </w:rPr>
              <w:t>процентною  ставкою</w:t>
            </w:r>
            <w:proofErr w:type="gramEnd"/>
            <w:r>
              <w:rPr>
                <w:sz w:val="20"/>
                <w:szCs w:val="20"/>
              </w:rPr>
              <w:t xml:space="preserve"> на умовах: </w:t>
            </w:r>
          </w:p>
          <w:tbl>
            <w:tblPr>
              <w:tblStyle w:val="Style45"/>
              <w:tblW w:w="106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245"/>
            </w:tblGrid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Строк фактичного розміщення Вкладу/частини Вкладу, що 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достроково </w:t>
                  </w:r>
                  <w:r>
                    <w:rPr>
                      <w:sz w:val="20"/>
                      <w:szCs w:val="20"/>
                    </w:rPr>
                    <w:t>повертається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(в тому числі з моменту пролонгації),</w:t>
                  </w:r>
                </w:p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дні </w:t>
                  </w:r>
                </w:p>
              </w:tc>
              <w:tc>
                <w:tcPr>
                  <w:tcW w:w="5245" w:type="dxa"/>
                  <w:vAlign w:val="center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Фактична (знижена) процентна ставка, в % від процентної ставки, що діяла протягом строку фактичного розміщення Вкладу/частини Вкладу</w:t>
                  </w:r>
                </w:p>
              </w:tc>
            </w:tr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 92 </w:t>
                  </w:r>
                </w:p>
              </w:tc>
              <w:tc>
                <w:tcPr>
                  <w:tcW w:w="5245" w:type="dxa"/>
                </w:tcPr>
                <w:p w:rsidR="00B95017" w:rsidRDefault="000553E8">
                  <w:pPr>
                    <w:ind w:firstLine="91"/>
                    <w:jc w:val="center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15,00%</w:t>
                  </w:r>
                </w:p>
              </w:tc>
            </w:tr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93 по 183 </w:t>
                  </w:r>
                </w:p>
              </w:tc>
              <w:tc>
                <w:tcPr>
                  <w:tcW w:w="5245" w:type="dxa"/>
                </w:tcPr>
                <w:p w:rsidR="00B95017" w:rsidRDefault="000553E8">
                  <w:pPr>
                    <w:ind w:firstLine="91"/>
                    <w:jc w:val="center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30,00%</w:t>
                  </w:r>
                </w:p>
              </w:tc>
            </w:tr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184 по 275 </w:t>
                  </w:r>
                </w:p>
              </w:tc>
              <w:tc>
                <w:tcPr>
                  <w:tcW w:w="5245" w:type="dxa"/>
                </w:tcPr>
                <w:p w:rsidR="00B95017" w:rsidRDefault="000553E8">
                  <w:pPr>
                    <w:ind w:firstLine="91"/>
                    <w:jc w:val="center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40,00%</w:t>
                  </w:r>
                </w:p>
              </w:tc>
            </w:tr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276 по 365 </w:t>
                  </w:r>
                </w:p>
              </w:tc>
              <w:tc>
                <w:tcPr>
                  <w:tcW w:w="5245" w:type="dxa"/>
                </w:tcPr>
                <w:p w:rsidR="00B95017" w:rsidRDefault="000553E8">
                  <w:pPr>
                    <w:ind w:firstLine="91"/>
                    <w:jc w:val="center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50,00%</w:t>
                  </w:r>
                </w:p>
              </w:tc>
            </w:tr>
            <w:tr w:rsidR="00B95017">
              <w:tc>
                <w:tcPr>
                  <w:tcW w:w="5415" w:type="dxa"/>
                </w:tcPr>
                <w:p w:rsidR="00B95017" w:rsidRDefault="000553E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366 </w:t>
                  </w:r>
                </w:p>
              </w:tc>
              <w:tc>
                <w:tcPr>
                  <w:tcW w:w="5245" w:type="dxa"/>
                </w:tcPr>
                <w:p w:rsidR="00B95017" w:rsidRDefault="000553E8">
                  <w:pPr>
                    <w:ind w:firstLine="91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60,00%</w:t>
                  </w:r>
                </w:p>
              </w:tc>
            </w:tr>
          </w:tbl>
          <w:p w:rsidR="00B95017" w:rsidRDefault="00B95017">
            <w:pPr>
              <w:tabs>
                <w:tab w:val="left" w:pos="7740"/>
              </w:tabs>
              <w:ind w:right="-108"/>
              <w:rPr>
                <w:b/>
                <w:sz w:val="20"/>
                <w:szCs w:val="20"/>
              </w:rPr>
            </w:pPr>
          </w:p>
        </w:tc>
      </w:tr>
      <w:tr w:rsidR="00B95017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B95017" w:rsidRDefault="000553E8">
            <w:pPr>
              <w:numPr>
                <w:ilvl w:val="0"/>
                <w:numId w:val="1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Інші умови </w:t>
            </w:r>
          </w:p>
        </w:tc>
      </w:tr>
      <w:tr w:rsidR="00B95017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>зазначається посада та ПІБ особи, що представляє Клієнта перед Банком&gt;</w:t>
            </w:r>
            <w:r>
              <w:rPr>
                <w:sz w:val="20"/>
                <w:szCs w:val="20"/>
              </w:rPr>
              <w:t xml:space="preserve"> підписанням цієї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акцептування </w:t>
            </w:r>
            <w:proofErr w:type="gramStart"/>
            <w:r>
              <w:rPr>
                <w:color w:val="000000"/>
                <w:sz w:val="20"/>
                <w:szCs w:val="20"/>
              </w:rPr>
              <w:t>мною  Публічної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укладання з Банком Договору банківського вкладу (далі – Договір), який є складовою частиною Договору 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ознайомився(лася), з ними погоджуюсь і зобов’язуюсь виконувати;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Підтверджую та визнаю, що Публічна пропозиція АБ «УКРГАЗБАНК» на укладання Договору комплексного банківського обслуговування, ця Заява-Договір, </w:t>
            </w:r>
            <w:proofErr w:type="gramStart"/>
            <w:r>
              <w:rPr>
                <w:color w:val="000000"/>
                <w:sz w:val="20"/>
                <w:szCs w:val="20"/>
              </w:rPr>
              <w:t>Тарифи,  довідка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у випадку підписання Заяви - Договору кваліфікованим електронним підписом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в т.ч. з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>використання процедури віддаленої ідентифікації та відеоверифікації Клієнта:</w:t>
            </w:r>
          </w:p>
          <w:p w:rsidR="00B95017" w:rsidRDefault="000553E8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B95017" w:rsidRDefault="00B95017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127867" w:rsidRPr="00C577D7" w:rsidRDefault="000553E8" w:rsidP="00C577D7">
            <w:pPr>
              <w:pStyle w:val="af9"/>
              <w:numPr>
                <w:ilvl w:val="0"/>
                <w:numId w:val="7"/>
              </w:numPr>
              <w:ind w:left="593" w:hanging="284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C577D7"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</w:t>
            </w:r>
          </w:p>
          <w:p w:rsidR="00127867" w:rsidRDefault="000553E8" w:rsidP="00C577D7">
            <w:pPr>
              <w:ind w:left="876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127867" w:rsidRPr="00822A5D">
              <w:rPr>
                <w:color w:val="000000"/>
                <w:sz w:val="20"/>
                <w:szCs w:val="20"/>
                <w:lang w:val="uk-UA"/>
              </w:rPr>
              <w:t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</w:t>
            </w:r>
            <w:r w:rsidR="00127867"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B95017" w:rsidRDefault="00127867" w:rsidP="002A3B49">
            <w:pPr>
              <w:ind w:left="876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</w:t>
            </w:r>
            <w:r w:rsidRPr="00822A5D">
              <w:rPr>
                <w:color w:val="000000"/>
                <w:sz w:val="20"/>
                <w:szCs w:val="20"/>
                <w:lang w:val="uk-UA"/>
              </w:rPr>
              <w:t>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B95017" w:rsidRDefault="000553E8">
            <w:pP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&lt;якщо Клієнт передає майнові права на Вклад в заставу Банку в якості забезпечення за кредитом, договір укладається без умови дострокового повернення Вкладу в повній сумі/частини 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Вкладу  та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доповнюється наступним пунктом &gt;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свою згоду та розуміння того, що майнові права за цим Договором передані в заставу Банку згідно з Договором про заставу майнових прав (грошових коштів за договором банківського строкового вкладу) №_________ від ___.___20__ р. (далі – Договір застави) для забезпечення зобов’язань _______________ (назва(и) Позичальника / Позичальників) (далі – Позичальник) по </w:t>
            </w: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Кредитному договору / Генеральному кредитному договору / Договору про надання кредиту на умовах овердрафту (обрати </w:t>
            </w:r>
            <w:r>
              <w:rPr>
                <w:i/>
                <w:color w:val="00B050"/>
                <w:sz w:val="20"/>
                <w:szCs w:val="20"/>
                <w:u w:val="single"/>
                <w:lang w:val="uk-UA"/>
              </w:rPr>
              <w:t xml:space="preserve">або зазначити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необхідне)&gt;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№___________ від __.__.20__ р., укладеному між Банком та Позичальником (далі – Кредитний договір) та визнаю, що: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0"/>
                <w:szCs w:val="20"/>
              </w:rPr>
              <w:t>Повернення Вкладу в повній сумі можливе виключно після припинення дії та/або розірвання зазначеного в даному пункті Договору застави;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 повертає Вклад в повному обсязі та суму нарахованих процентів в останній день його розміщення за реквізитами, зазначеними в Договорі,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але не раніше повного виконання Позичальником взятих на себе зобов’язань перед Банком, встановлених Кредитним договором та повного виконання Вкладником взятих на себе зобов’язань перед Банком, встановлених Договором застави;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sz w:val="19"/>
                <w:szCs w:val="19"/>
                <w:highlight w:val="white"/>
              </w:rPr>
              <w:t xml:space="preserve">Звернення стягнення на предмет обтяження, яким є майнові права на Вклад, здійснюється Банком шляхом </w:t>
            </w:r>
            <w:proofErr w:type="gramStart"/>
            <w:r>
              <w:rPr>
                <w:sz w:val="19"/>
                <w:szCs w:val="19"/>
                <w:highlight w:val="white"/>
              </w:rPr>
              <w:t>ініціювання  Платіжної</w:t>
            </w:r>
            <w:proofErr w:type="gramEnd"/>
            <w:r>
              <w:rPr>
                <w:sz w:val="19"/>
                <w:szCs w:val="19"/>
                <w:highlight w:val="white"/>
              </w:rPr>
              <w:t xml:space="preserve"> інструкції (дебетування  рахунку) з Депозитного рахунку  Вкладника. При цьому згода на виконання Платіжної інструкції від Вкладника в такому випадку не вимагається та не отримується Банком. </w:t>
            </w:r>
          </w:p>
          <w:p w:rsidR="00B95017" w:rsidRDefault="00B95017">
            <w:pPr>
              <w:ind w:left="720"/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Редакція наступного пункту обирається в залежності від валюти Вкладу 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національної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DF57AD" w:rsidRPr="00361107" w:rsidRDefault="000553E8" w:rsidP="00361107">
            <w:pPr>
              <w:pStyle w:val="af9"/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 w:rsidRPr="00361107">
              <w:rPr>
                <w:color w:val="000000"/>
                <w:sz w:val="20"/>
                <w:szCs w:val="20"/>
              </w:rPr>
              <w:t>В зв’язку з передачею в заставу майнових прав на грошові кошти, що розміщені на Депозитному рахунку, Банк, як заставодержатель, має право, відповідно до цього Договору та Договору застави, у порядку звернення стягнення на предмет застави, самостійно (без оформлення додаткових документів від Вкладника) у випадку</w:t>
            </w:r>
            <w:r w:rsidR="00DF57AD" w:rsidRPr="00361107">
              <w:rPr>
                <w:color w:val="000000"/>
                <w:sz w:val="20"/>
                <w:szCs w:val="20"/>
                <w:lang w:val="uk-UA"/>
              </w:rPr>
              <w:t xml:space="preserve"> - </w:t>
            </w:r>
            <w:r w:rsidRPr="00361107">
              <w:rPr>
                <w:color w:val="000000"/>
                <w:sz w:val="20"/>
                <w:szCs w:val="20"/>
              </w:rPr>
              <w:t xml:space="preserve">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</w:t>
            </w:r>
          </w:p>
          <w:p w:rsidR="00DF57AD" w:rsidRPr="00250CCA" w:rsidRDefault="00DF57AD" w:rsidP="00DF57AD">
            <w:pPr>
              <w:ind w:left="108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АБО </w:t>
            </w:r>
          </w:p>
          <w:p w:rsidR="00DF57AD" w:rsidRPr="00427CAE" w:rsidRDefault="00DF57AD" w:rsidP="00361107">
            <w:pPr>
              <w:pStyle w:val="af9"/>
              <w:numPr>
                <w:ilvl w:val="0"/>
                <w:numId w:val="6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27CAE">
              <w:rPr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  <w:r>
              <w:rPr>
                <w:sz w:val="20"/>
                <w:szCs w:val="20"/>
                <w:lang w:val="uk-UA"/>
              </w:rPr>
              <w:t>:</w:t>
            </w:r>
          </w:p>
          <w:p w:rsidR="00B95017" w:rsidRDefault="000553E8" w:rsidP="00361107">
            <w:pPr>
              <w:ind w:left="720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перерахувати грошові кошти з Депозитного рахунку та нараховані проценти за Вкладом, в розмірі суми заборгованості перед Банком за Договором </w:t>
            </w:r>
            <w:proofErr w:type="gramStart"/>
            <w:r>
              <w:rPr>
                <w:color w:val="000000"/>
                <w:sz w:val="20"/>
                <w:szCs w:val="20"/>
              </w:rPr>
              <w:t>застави,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рахунки, які відкрито в АБ «УКРГАЗБАНК» для повного погашення заборгованості Позичальника за Кредитним договором. У випадку здійснення Банком реалізації майнових прав на суму коштів, що розміщені на Депозитному рахунку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за зниженою процентною ставкою не здійснюється;</w:t>
            </w:r>
          </w:p>
          <w:p w:rsidR="00B95017" w:rsidRDefault="000553E8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іноземної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DF57AD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зв’язку з передачею в заставу майнових прав на грошові кошти, що розміщені на Депозитному рахунку, Банк, як заставодержатель, має право, відповідно до цього Договору та Договору застави, у порядку звернення стягнення на предмет застави, самостійно (без оформлення додаткових документів від Вкладника) у випадку</w:t>
            </w:r>
            <w:r w:rsidR="00DF57AD">
              <w:rPr>
                <w:color w:val="000000"/>
                <w:sz w:val="20"/>
                <w:szCs w:val="20"/>
                <w:lang w:val="uk-UA"/>
              </w:rPr>
              <w:t xml:space="preserve"> - </w:t>
            </w:r>
            <w:r>
              <w:rPr>
                <w:color w:val="000000"/>
                <w:sz w:val="20"/>
                <w:szCs w:val="20"/>
              </w:rPr>
              <w:t xml:space="preserve">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кредиту,</w:t>
            </w:r>
          </w:p>
          <w:p w:rsidR="00DF57AD" w:rsidRPr="00250CCA" w:rsidRDefault="00DF57AD" w:rsidP="00361107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АБО</w:t>
            </w:r>
          </w:p>
          <w:p w:rsidR="00DF57AD" w:rsidRPr="00427CAE" w:rsidRDefault="00DF57AD" w:rsidP="00361107">
            <w:pPr>
              <w:pStyle w:val="af9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27CAE">
              <w:rPr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  <w:r>
              <w:rPr>
                <w:sz w:val="20"/>
                <w:szCs w:val="20"/>
                <w:lang w:val="uk-UA"/>
              </w:rPr>
              <w:t>:</w:t>
            </w:r>
          </w:p>
          <w:p w:rsidR="00B95017" w:rsidRDefault="000553E8" w:rsidP="00361107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перерахувати грошові кошти з Депозитного рахунку та нараховані проценти за Вкладом, в розмірі еквівалентному сумі заборгованості перед Банком за Договором застави, на внутрішньобанківські рахунки для здійснення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подальшого продажу/обміну іноземної валюти та повного погашення заборгованості Позичальника за Кредитним договором. </w:t>
            </w:r>
          </w:p>
          <w:p w:rsidR="00B95017" w:rsidRDefault="000553E8">
            <w:pPr>
              <w:ind w:left="7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Банк здійснює операції продажу/обміну у відповідності з вимогами чинного законодавства України, в тому числі про валютне регулювання і валютний нагляд. Сума коштів, отримана від продажу іноземної валюти, направляється Банком для повного погашення заборгованості Позичальника за Кредитним договором. При цьому </w:t>
            </w:r>
            <w:proofErr w:type="gramStart"/>
            <w:r>
              <w:rPr>
                <w:color w:val="000000"/>
                <w:sz w:val="20"/>
                <w:szCs w:val="20"/>
              </w:rPr>
              <w:t>за продаж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/обмін іноземної валюти Банк утримує комісію в розмірі відповідно до діючих Тарифів Банку. </w:t>
            </w:r>
          </w:p>
          <w:p w:rsidR="00B95017" w:rsidRDefault="000553E8">
            <w:pPr>
              <w:ind w:left="7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Депозитному рахунку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за зниженою процентною ставкою не здійснюється;</w:t>
            </w:r>
          </w:p>
          <w:p w:rsidR="00B95017" w:rsidRDefault="000553E8">
            <w:pPr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наступний пункт додається не залежно від валюти Вкладу 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Депозитному рахунку (в повній або частковій сумі) та суму нарахованих процентів, на підставах та </w:t>
            </w:r>
            <w:proofErr w:type="gramStart"/>
            <w:r>
              <w:rPr>
                <w:color w:val="000000"/>
                <w:sz w:val="20"/>
                <w:szCs w:val="20"/>
              </w:rPr>
              <w:t>в порядку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визначеному Договором застави, Договір припиняє свою дію з моменту перерахування грошових коштів з Депозитного рахунку. Частина суми Вкладу, що залишилась після такого списання та/або перерахування (за наявності), перераховується на поточний рахунок Вкладника зазначений в даній Заяві-Договорі в день проведення такого перерахування;</w:t>
            </w:r>
          </w:p>
          <w:p w:rsidR="00B95017" w:rsidRDefault="000553E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bookmarkStart w:id="2" w:name="_heading=h.30j0zll" w:colFirst="0" w:colLast="0"/>
            <w:bookmarkEnd w:id="2"/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інформації, зазначеної </w:t>
            </w:r>
            <w:r w:rsidR="002A3B49">
              <w:rPr>
                <w:sz w:val="20"/>
                <w:szCs w:val="20"/>
                <w:lang w:val="uk-UA"/>
              </w:rPr>
              <w:t>ст. 7 Закону України «Про фінансові послуги та фінансові компанії»</w:t>
            </w:r>
            <w:r>
              <w:rPr>
                <w:color w:val="000000"/>
                <w:sz w:val="20"/>
                <w:szCs w:val="20"/>
              </w:rPr>
              <w:t xml:space="preserve"> та ст.30 Закону України “Про платіжні послуги”, до укладення цього Договору; 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Підтверджую, що ознайомився з Регламентом КНЕДП, </w:t>
            </w:r>
            <w:proofErr w:type="gramStart"/>
            <w:r>
              <w:rPr>
                <w:color w:val="000000"/>
                <w:sz w:val="20"/>
                <w:szCs w:val="20"/>
              </w:rPr>
              <w:t>мені  зрозумілі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Погоджуюся із наданням КНЕДП Сертифікатів відкритих ключів, сформованих для </w:t>
            </w:r>
            <w:proofErr w:type="gramStart"/>
            <w:r>
              <w:rPr>
                <w:color w:val="000000"/>
                <w:sz w:val="20"/>
                <w:szCs w:val="20"/>
              </w:rPr>
              <w:t>Клієнта  іншим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особам, у відносинах із якими Клієнт використовує Відкриті ключі. 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1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20"/>
                <w:szCs w:val="20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свого примірника Договору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(в разі підписання Заяви - Договору кваліфікованим електронним підписом в т.ч. з використанням процедури віддаленої ідентифікації та відеоверифікації Клієнта доповнюється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: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</w:rPr>
              <w:t> 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/</w:t>
            </w:r>
            <w:r>
              <w:rPr>
                <w:color w:val="000000"/>
                <w:sz w:val="20"/>
                <w:szCs w:val="20"/>
              </w:rPr>
              <w:t>та довідки про відкриття Депозитного рахунку</w:t>
            </w:r>
            <w:r>
              <w:rPr>
                <w:color w:val="00B050"/>
                <w:sz w:val="20"/>
                <w:szCs w:val="20"/>
                <w:lang w:val="uk-UA"/>
              </w:rPr>
              <w:t>/)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</w:rPr>
              <w:t> в день укладення (підписання)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B95017" w:rsidRDefault="000553E8">
            <w:pPr>
              <w:ind w:left="720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діючий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Клієнт мігрує із старого депозитного 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договору  на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комплексний договір публічної форми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</w:p>
          <w:p w:rsidR="00B95017" w:rsidRDefault="000553E8" w:rsidP="00DF57A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 «__» ____________ 20__ договір, за яким Банком надавались Клієнту послуги розміщення Вкладу __________ </w:t>
            </w:r>
            <w:r>
              <w:rPr>
                <w:i/>
                <w:color w:val="00B050"/>
                <w:sz w:val="20"/>
                <w:szCs w:val="20"/>
              </w:rPr>
              <w:t>&lt;назва Вкладу&gt;</w:t>
            </w:r>
            <w:r>
              <w:rPr>
                <w:color w:val="000000"/>
                <w:sz w:val="20"/>
                <w:szCs w:val="20"/>
              </w:rPr>
              <w:t xml:space="preserve"> втрачає чинність та рахунок № UA __________, який обслуговувався в рамках такого договору, з дати визначеної цим пунктом, обслуговуватиметься на умовах Договору.</w:t>
            </w:r>
          </w:p>
          <w:p w:rsidR="00B95017" w:rsidRDefault="00B9501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5017" w:rsidRDefault="00B95017">
            <w:pPr>
              <w:ind w:left="36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95017">
        <w:trPr>
          <w:trHeight w:val="1327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ВІДМІТКИ КЛІЄНТА</w:t>
            </w:r>
          </w:p>
          <w:p w:rsidR="00B95017" w:rsidRDefault="00B95017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(посада)                                        (</w:t>
            </w:r>
            <w:r>
              <w:rPr>
                <w:color w:val="000000"/>
                <w:sz w:val="20"/>
                <w:szCs w:val="20"/>
              </w:rPr>
              <w:t>підпис/ЕП)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2"/>
            </w:r>
            <w:r>
              <w:rPr>
                <w:color w:val="000000"/>
                <w:sz w:val="20"/>
                <w:szCs w:val="20"/>
              </w:rPr>
              <w:t xml:space="preserve">                                     </w:t>
            </w:r>
            <w:r>
              <w:rPr>
                <w:sz w:val="20"/>
                <w:szCs w:val="20"/>
              </w:rPr>
              <w:t xml:space="preserve">(прізвище та ініціали) </w:t>
            </w:r>
          </w:p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>(за наявності)</w:t>
            </w:r>
          </w:p>
        </w:tc>
      </w:tr>
      <w:tr w:rsidR="00B95017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B95017" w:rsidRDefault="000553E8">
            <w:pPr>
              <w:pStyle w:val="af9"/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ВІДМІТКИ БАНКУ</w:t>
            </w:r>
          </w:p>
          <w:p w:rsidR="00B95017" w:rsidRDefault="00B95017">
            <w:pPr>
              <w:pStyle w:val="af9"/>
              <w:ind w:left="302"/>
              <w:rPr>
                <w:b/>
                <w:color w:val="000000"/>
                <w:sz w:val="20"/>
                <w:szCs w:val="20"/>
              </w:rPr>
            </w:pPr>
          </w:p>
          <w:p w:rsidR="00B95017" w:rsidRDefault="000553E8">
            <w:pPr>
              <w:tabs>
                <w:tab w:val="left" w:pos="774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Умови Заяви-Договору погоджені </w:t>
            </w:r>
          </w:p>
          <w:p w:rsidR="00B95017" w:rsidRDefault="000553E8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</w:t>
            </w:r>
            <w:r>
              <w:rPr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sz w:val="20"/>
                <w:szCs w:val="20"/>
              </w:rPr>
              <w:t xml:space="preserve">____________________________ </w:t>
            </w:r>
          </w:p>
          <w:p w:rsidR="00B95017" w:rsidRDefault="000553E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(</w:t>
            </w:r>
            <w:r>
              <w:rPr>
                <w:i/>
                <w:color w:val="000000"/>
                <w:sz w:val="20"/>
                <w:szCs w:val="20"/>
              </w:rPr>
              <w:t>підпис/ЕП</w:t>
            </w:r>
            <w:r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i/>
                <w:color w:val="000000"/>
                <w:sz w:val="20"/>
                <w:szCs w:val="20"/>
              </w:rPr>
              <w:t xml:space="preserve">)                     </w:t>
            </w:r>
            <w:proofErr w:type="gramStart"/>
            <w:r>
              <w:rPr>
                <w:i/>
                <w:color w:val="000000"/>
                <w:sz w:val="20"/>
                <w:szCs w:val="20"/>
              </w:rPr>
              <w:t xml:space="preserve">   </w:t>
            </w:r>
            <w:r>
              <w:rPr>
                <w:i/>
                <w:sz w:val="20"/>
                <w:szCs w:val="20"/>
              </w:rPr>
              <w:t>(</w:t>
            </w:r>
            <w:proofErr w:type="gramEnd"/>
            <w:r>
              <w:rPr>
                <w:i/>
                <w:sz w:val="20"/>
                <w:szCs w:val="20"/>
              </w:rPr>
              <w:t>Прізвище та ініціали)</w:t>
            </w:r>
          </w:p>
          <w:p w:rsidR="00B95017" w:rsidRDefault="000553E8">
            <w:pPr>
              <w:ind w:left="357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М.П.</w:t>
            </w:r>
          </w:p>
          <w:p w:rsidR="00B95017" w:rsidRDefault="000553E8">
            <w:pPr>
              <w:pStyle w:val="af4"/>
              <w:spacing w:before="0" w:beforeAutospacing="0" w:after="0" w:afterAutospacing="0"/>
              <w:ind w:left="34"/>
              <w:jc w:val="both"/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</w:rPr>
              <w:t xml:space="preserve">номер Депозитного рахунку видаляється якщо </w:t>
            </w:r>
            <w:r>
              <w:rPr>
                <w:i/>
                <w:iCs/>
                <w:color w:val="00B050"/>
                <w:sz w:val="18"/>
                <w:szCs w:val="18"/>
              </w:rPr>
              <w:t>підписання Заяви - Договору здійснюється кваліфікованим електронним підписом в т.ч. з використанням процедури віддаленої ідентифікації та відеоверифікації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B95017" w:rsidRDefault="000553E8">
            <w:pPr>
              <w:tabs>
                <w:tab w:val="left" w:pos="77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Номер </w:t>
            </w:r>
            <w:proofErr w:type="gramStart"/>
            <w:r>
              <w:rPr>
                <w:color w:val="000000"/>
                <w:sz w:val="20"/>
                <w:szCs w:val="20"/>
              </w:rPr>
              <w:t>Депозитного  рахунку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№ UA____________________</w:t>
            </w:r>
          </w:p>
          <w:p w:rsidR="00B95017" w:rsidRDefault="00B95017">
            <w:pPr>
              <w:pStyle w:val="af4"/>
              <w:spacing w:before="0" w:beforeAutospacing="0" w:after="0" w:afterAutospacing="0"/>
              <w:ind w:left="34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B95017" w:rsidRDefault="00B95017">
      <w:pPr>
        <w:ind w:left="567"/>
        <w:rPr>
          <w:b/>
          <w:sz w:val="20"/>
          <w:szCs w:val="20"/>
          <w:lang w:val="uk-UA"/>
        </w:rPr>
      </w:pPr>
    </w:p>
    <w:p w:rsidR="00B95017" w:rsidRDefault="00B95017">
      <w:pPr>
        <w:ind w:left="567"/>
        <w:rPr>
          <w:b/>
          <w:sz w:val="20"/>
          <w:szCs w:val="20"/>
          <w:lang w:val="uk-UA"/>
        </w:rPr>
      </w:pPr>
    </w:p>
    <w:p w:rsidR="00B95017" w:rsidRDefault="00B95017">
      <w:pPr>
        <w:ind w:left="567"/>
        <w:jc w:val="both"/>
        <w:rPr>
          <w:b/>
          <w:sz w:val="18"/>
          <w:szCs w:val="18"/>
          <w:lang w:val="uk-UA"/>
        </w:rPr>
      </w:pPr>
    </w:p>
    <w:p w:rsidR="00B95017" w:rsidRDefault="00B95017">
      <w:pPr>
        <w:ind w:left="567"/>
        <w:rPr>
          <w:b/>
          <w:sz w:val="20"/>
          <w:szCs w:val="20"/>
          <w:lang w:val="uk-UA"/>
        </w:rPr>
      </w:pPr>
    </w:p>
    <w:sectPr w:rsidR="00B95017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59" w:rsidRDefault="00C45959">
      <w:r>
        <w:separator/>
      </w:r>
    </w:p>
  </w:endnote>
  <w:endnote w:type="continuationSeparator" w:id="0">
    <w:p w:rsidR="00C45959" w:rsidRDefault="00C4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59" w:rsidRDefault="00C45959">
      <w:r>
        <w:separator/>
      </w:r>
    </w:p>
  </w:footnote>
  <w:footnote w:type="continuationSeparator" w:id="0">
    <w:p w:rsidR="00C45959" w:rsidRDefault="00C45959">
      <w:r>
        <w:continuationSeparator/>
      </w:r>
    </w:p>
  </w:footnote>
  <w:footnote w:id="1">
    <w:p w:rsidR="00B95017" w:rsidRDefault="000553E8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B95017" w:rsidRDefault="000553E8">
      <w:pP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При відкритті першого Рахунку або при відсутності домовленості про використання Удосконаленого </w:t>
      </w:r>
      <w:proofErr w:type="gramStart"/>
      <w:r>
        <w:rPr>
          <w:color w:val="000000"/>
          <w:sz w:val="16"/>
          <w:szCs w:val="16"/>
        </w:rPr>
        <w:t>ЕП  в</w:t>
      </w:r>
      <w:proofErr w:type="gramEnd"/>
      <w:r>
        <w:rPr>
          <w:color w:val="000000"/>
          <w:sz w:val="16"/>
          <w:szCs w:val="16"/>
        </w:rPr>
        <w:t xml:space="preserve">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B57BC"/>
    <w:multiLevelType w:val="hybridMultilevel"/>
    <w:tmpl w:val="105285B8"/>
    <w:lvl w:ilvl="0" w:tplc="348EBE1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134869"/>
    <w:multiLevelType w:val="hybridMultilevel"/>
    <w:tmpl w:val="71A2BE34"/>
    <w:lvl w:ilvl="0" w:tplc="379818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1602A0"/>
    <w:multiLevelType w:val="hybridMultilevel"/>
    <w:tmpl w:val="2D2A2E48"/>
    <w:lvl w:ilvl="0" w:tplc="A26690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E73F6D"/>
    <w:multiLevelType w:val="multilevel"/>
    <w:tmpl w:val="43E73F6D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9E172A1"/>
    <w:multiLevelType w:val="hybridMultilevel"/>
    <w:tmpl w:val="9F529B68"/>
    <w:lvl w:ilvl="0" w:tplc="04220001">
      <w:start w:val="1"/>
      <w:numFmt w:val="bullet"/>
      <w:lvlText w:val=""/>
      <w:lvlJc w:val="left"/>
      <w:pPr>
        <w:ind w:left="15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5" w15:restartNumberingAfterBreak="0">
    <w:nsid w:val="60C4057F"/>
    <w:multiLevelType w:val="hybridMultilevel"/>
    <w:tmpl w:val="1114A9A2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4F40977"/>
    <w:multiLevelType w:val="multilevel"/>
    <w:tmpl w:val="74F40977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0"/>
      <w:numFmt w:val="decimal"/>
      <w:lvlText w:val="%1.%2."/>
      <w:lvlJc w:val="left"/>
      <w:pPr>
        <w:ind w:left="450" w:hanging="450"/>
      </w:pPr>
    </w:lvl>
    <w:lvl w:ilvl="2">
      <w:start w:val="1"/>
      <w:numFmt w:val="decimal"/>
      <w:lvlText w:val="%1.%2.%3."/>
      <w:lvlJc w:val="left"/>
      <w:pPr>
        <w:ind w:left="778" w:hanging="720"/>
      </w:pPr>
    </w:lvl>
    <w:lvl w:ilvl="3">
      <w:start w:val="1"/>
      <w:numFmt w:val="decimal"/>
      <w:lvlText w:val="%1.%2.%3.%4."/>
      <w:lvlJc w:val="left"/>
      <w:pPr>
        <w:ind w:left="836" w:hanging="720"/>
      </w:pPr>
    </w:lvl>
    <w:lvl w:ilvl="4">
      <w:start w:val="1"/>
      <w:numFmt w:val="decimal"/>
      <w:lvlText w:val="%1.%2.%3.%4.%5."/>
      <w:lvlJc w:val="left"/>
      <w:pPr>
        <w:ind w:left="1254" w:hanging="1080"/>
      </w:pPr>
    </w:lvl>
    <w:lvl w:ilvl="5">
      <w:start w:val="1"/>
      <w:numFmt w:val="decimal"/>
      <w:lvlText w:val="%1.%2.%3.%4.%5.%6."/>
      <w:lvlJc w:val="left"/>
      <w:pPr>
        <w:ind w:left="1312" w:hanging="1080"/>
      </w:pPr>
    </w:lvl>
    <w:lvl w:ilvl="6">
      <w:start w:val="1"/>
      <w:numFmt w:val="decimal"/>
      <w:lvlText w:val="%1.%2.%3.%4.%5.%6.%7."/>
      <w:lvlJc w:val="left"/>
      <w:pPr>
        <w:ind w:left="1370" w:hanging="1080"/>
      </w:pPr>
    </w:lvl>
    <w:lvl w:ilvl="7">
      <w:start w:val="1"/>
      <w:numFmt w:val="decimal"/>
      <w:lvlText w:val="%1.%2.%3.%4.%5.%6.%7.%8."/>
      <w:lvlJc w:val="left"/>
      <w:pPr>
        <w:ind w:left="1788" w:hanging="1440"/>
      </w:pPr>
    </w:lvl>
    <w:lvl w:ilvl="8">
      <w:start w:val="1"/>
      <w:numFmt w:val="decimal"/>
      <w:lvlText w:val="%1.%2.%3.%4.%5.%6.%7.%8.%9."/>
      <w:lvlJc w:val="left"/>
      <w:pPr>
        <w:ind w:left="1846" w:hanging="144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974"/>
    <w:rsid w:val="00043728"/>
    <w:rsid w:val="000553E8"/>
    <w:rsid w:val="000568C9"/>
    <w:rsid w:val="000872ED"/>
    <w:rsid w:val="000A0B14"/>
    <w:rsid w:val="000C66C4"/>
    <w:rsid w:val="000E6D62"/>
    <w:rsid w:val="00127867"/>
    <w:rsid w:val="00165848"/>
    <w:rsid w:val="001E08BD"/>
    <w:rsid w:val="00256E0E"/>
    <w:rsid w:val="00283637"/>
    <w:rsid w:val="002A3B49"/>
    <w:rsid w:val="002B4816"/>
    <w:rsid w:val="002E50B4"/>
    <w:rsid w:val="00361107"/>
    <w:rsid w:val="00387319"/>
    <w:rsid w:val="00387774"/>
    <w:rsid w:val="00387B99"/>
    <w:rsid w:val="003A6565"/>
    <w:rsid w:val="003C033E"/>
    <w:rsid w:val="003D3DCC"/>
    <w:rsid w:val="00464912"/>
    <w:rsid w:val="00476523"/>
    <w:rsid w:val="004C106A"/>
    <w:rsid w:val="004F0752"/>
    <w:rsid w:val="005A3465"/>
    <w:rsid w:val="005B4B38"/>
    <w:rsid w:val="005E6478"/>
    <w:rsid w:val="00624413"/>
    <w:rsid w:val="00635CCD"/>
    <w:rsid w:val="00644C72"/>
    <w:rsid w:val="006A599A"/>
    <w:rsid w:val="006C058A"/>
    <w:rsid w:val="006F7B3D"/>
    <w:rsid w:val="007140D6"/>
    <w:rsid w:val="007504E5"/>
    <w:rsid w:val="007F3719"/>
    <w:rsid w:val="00833A53"/>
    <w:rsid w:val="00877045"/>
    <w:rsid w:val="00893974"/>
    <w:rsid w:val="00894B16"/>
    <w:rsid w:val="00906275"/>
    <w:rsid w:val="00944CEB"/>
    <w:rsid w:val="0095061E"/>
    <w:rsid w:val="0098475D"/>
    <w:rsid w:val="009B04CE"/>
    <w:rsid w:val="009E40F0"/>
    <w:rsid w:val="00A02517"/>
    <w:rsid w:val="00AB4303"/>
    <w:rsid w:val="00AF1238"/>
    <w:rsid w:val="00B13AFF"/>
    <w:rsid w:val="00B1403D"/>
    <w:rsid w:val="00B95017"/>
    <w:rsid w:val="00C21472"/>
    <w:rsid w:val="00C45959"/>
    <w:rsid w:val="00C577D7"/>
    <w:rsid w:val="00C74FAA"/>
    <w:rsid w:val="00C801C7"/>
    <w:rsid w:val="00D4171D"/>
    <w:rsid w:val="00D9359B"/>
    <w:rsid w:val="00DD233A"/>
    <w:rsid w:val="00DF57AD"/>
    <w:rsid w:val="00EA10F3"/>
    <w:rsid w:val="00F96AA8"/>
    <w:rsid w:val="2CD6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110F877F-AF3E-497B-AD66-3F9A66E7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 w:qFormat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8">
    <w:name w:val="annotation text"/>
    <w:basedOn w:val="a"/>
    <w:link w:val="a9"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nhideWhenUsed/>
    <w:qFormat/>
    <w:rPr>
      <w:b/>
      <w:bCs/>
    </w:rPr>
  </w:style>
  <w:style w:type="paragraph" w:styleId="ac">
    <w:name w:val="footnote text"/>
    <w:basedOn w:val="a"/>
    <w:semiHidden/>
    <w:rPr>
      <w:sz w:val="20"/>
      <w:szCs w:val="20"/>
      <w:lang w:val="uk-UA" w:eastAsia="ru-RU"/>
    </w:r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  <w:autoSpaceDE w:val="0"/>
      <w:autoSpaceDN w:val="0"/>
    </w:pPr>
    <w:rPr>
      <w:rFonts w:eastAsia="SimSun"/>
      <w:sz w:val="20"/>
      <w:szCs w:val="20"/>
      <w:lang w:val="zh-CN" w:eastAsia="ru-RU"/>
    </w:r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lang w:val="uk-UA" w:eastAsia="uk-UA"/>
    </w:rPr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customStyle="1" w:styleId="a9">
    <w:name w:val="Текст примечания Знак"/>
    <w:link w:val="a8"/>
    <w:semiHidden/>
    <w:rPr>
      <w:lang w:val="ru-RU" w:eastAsia="ja-JP"/>
    </w:rPr>
  </w:style>
  <w:style w:type="character" w:customStyle="1" w:styleId="ab">
    <w:name w:val="Тема примечания Знак"/>
    <w:link w:val="aa"/>
    <w:semiHidden/>
    <w:rPr>
      <w:b/>
      <w:bCs/>
      <w:lang w:val="ru-RU" w:eastAsia="ja-JP"/>
    </w:rPr>
  </w:style>
  <w:style w:type="character" w:customStyle="1" w:styleId="af0">
    <w:name w:val="Основно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ой текст с отступом Знак"/>
    <w:link w:val="af1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7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8">
    <w:name w:val="Placeholder Text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customStyle="1" w:styleId="Style40">
    <w:name w:val="_Style 40"/>
    <w:basedOn w:val="TableNormal"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tblPr>
      <w:tblCellMar>
        <w:left w:w="115" w:type="dxa"/>
        <w:right w:w="115" w:type="dxa"/>
      </w:tblCellMar>
    </w:tblPr>
  </w:style>
  <w:style w:type="table" w:customStyle="1" w:styleId="Style42">
    <w:name w:val="_Style 42"/>
    <w:basedOn w:val="TableNormal"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"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"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tblPr>
      <w:tblCellMar>
        <w:left w:w="115" w:type="dxa"/>
        <w:right w:w="115" w:type="dxa"/>
      </w:tblCellMar>
    </w:tblPr>
  </w:style>
  <w:style w:type="character" w:customStyle="1" w:styleId="ae">
    <w:name w:val="Верхний колонтитул Знак"/>
    <w:basedOn w:val="a0"/>
    <w:link w:val="ad"/>
    <w:qFormat/>
    <w:rPr>
      <w:rFonts w:eastAsia="SimSun"/>
      <w:sz w:val="20"/>
      <w:szCs w:val="20"/>
      <w:lang w:val="zh-CN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+BRwNwmLYNeJ05WfxfLJtKCxHw==">AMUW2mUPgvSyQPls8cAuBkCcv2FrP9se3o07kEk3WYhtLYk6gmLuVk3c2aQvBN58xSUudzM0O/YXwOhOmmdFYYsS4ZXgKAoXZQwTFeGCNGdOFHcnXB1HrUpgv3oqoJX9YvulX3HStZ8E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11354</Words>
  <Characters>6473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5</cp:revision>
  <cp:lastPrinted>2023-07-06T07:50:00Z</cp:lastPrinted>
  <dcterms:created xsi:type="dcterms:W3CDTF">2024-08-12T08:59:00Z</dcterms:created>
  <dcterms:modified xsi:type="dcterms:W3CDTF">2024-09-25T08:41:00Z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ED3E611A1CA94EBBAF488516FE86BEC1_13</vt:lpwstr>
  </property>
</Properties>
</file>